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1BC5" w14:textId="77777777" w:rsidR="008D3A44" w:rsidRPr="008D3A44" w:rsidRDefault="008D3A44" w:rsidP="008D3A44">
      <w:pPr>
        <w:pStyle w:val="Heading2"/>
        <w:jc w:val="center"/>
        <w:rPr>
          <w:rFonts w:ascii="Times New Roman" w:hAnsi="Times New Roman" w:cs="Times New Roman"/>
          <w:b/>
          <w:color w:val="000000" w:themeColor="text1"/>
          <w:sz w:val="24"/>
          <w:szCs w:val="24"/>
        </w:rPr>
      </w:pPr>
      <w:r w:rsidRPr="008D3A44">
        <w:rPr>
          <w:rFonts w:ascii="Times New Roman" w:hAnsi="Times New Roman" w:cs="Times New Roman"/>
          <w:b/>
          <w:color w:val="000000" w:themeColor="text1"/>
          <w:sz w:val="24"/>
          <w:szCs w:val="24"/>
        </w:rPr>
        <w:t>LEGAL NOTICE</w:t>
      </w:r>
    </w:p>
    <w:p w14:paraId="2181439D" w14:textId="77777777" w:rsidR="008D3A44" w:rsidRPr="00211358" w:rsidRDefault="008D3A44" w:rsidP="008D3A44">
      <w:pPr>
        <w:rPr>
          <w:sz w:val="22"/>
          <w:szCs w:val="22"/>
        </w:rPr>
      </w:pPr>
    </w:p>
    <w:p w14:paraId="770B9900" w14:textId="77777777" w:rsidR="008D3A44" w:rsidRPr="00C77D76" w:rsidRDefault="008D3A44" w:rsidP="008D3A44">
      <w:pPr>
        <w:pStyle w:val="BodyText"/>
        <w:jc w:val="both"/>
        <w:rPr>
          <w:sz w:val="24"/>
          <w:szCs w:val="24"/>
        </w:rPr>
      </w:pPr>
      <w:r w:rsidRPr="00F85A48">
        <w:rPr>
          <w:sz w:val="24"/>
          <w:szCs w:val="24"/>
        </w:rPr>
        <w:t xml:space="preserve">Sealed bids in regards to the </w:t>
      </w:r>
      <w:r>
        <w:rPr>
          <w:b/>
          <w:sz w:val="24"/>
          <w:szCs w:val="24"/>
        </w:rPr>
        <w:t>TRU – SOUTH MAIN AVENUE BRIDGE REHABILITATION</w:t>
      </w:r>
      <w:r w:rsidRPr="00F85A48">
        <w:rPr>
          <w:sz w:val="24"/>
          <w:szCs w:val="24"/>
        </w:rPr>
        <w:t xml:space="preserve"> for the Trumbull County Engineer’s Department will be received by the Board of County Commissioners of Trumbull County, State of Ohio, </w:t>
      </w:r>
      <w:r w:rsidRPr="00C77D76">
        <w:rPr>
          <w:sz w:val="24"/>
          <w:szCs w:val="24"/>
        </w:rPr>
        <w:t xml:space="preserve">at the office of the Board in the County Administration Building, 160 High Street, N.W., Warren, Ohio, </w:t>
      </w:r>
      <w:r w:rsidRPr="00F5561E">
        <w:rPr>
          <w:sz w:val="24"/>
          <w:szCs w:val="24"/>
        </w:rPr>
        <w:t xml:space="preserve">until </w:t>
      </w:r>
      <w:r w:rsidRPr="00F5561E">
        <w:rPr>
          <w:b/>
          <w:sz w:val="24"/>
          <w:szCs w:val="24"/>
          <w:u w:val="single"/>
        </w:rPr>
        <w:t>11:</w:t>
      </w:r>
      <w:r>
        <w:rPr>
          <w:b/>
          <w:sz w:val="24"/>
          <w:szCs w:val="24"/>
          <w:u w:val="single"/>
        </w:rPr>
        <w:t>3</w:t>
      </w:r>
      <w:r w:rsidRPr="00F5561E">
        <w:rPr>
          <w:b/>
          <w:sz w:val="24"/>
          <w:szCs w:val="24"/>
          <w:u w:val="single"/>
        </w:rPr>
        <w:t>0 a.m.</w:t>
      </w:r>
      <w:r w:rsidRPr="00F5561E">
        <w:rPr>
          <w:sz w:val="24"/>
          <w:szCs w:val="24"/>
        </w:rPr>
        <w:t xml:space="preserve"> Warren, Ohio Time, on </w:t>
      </w:r>
      <w:r w:rsidRPr="00F5561E">
        <w:rPr>
          <w:b/>
          <w:sz w:val="24"/>
          <w:szCs w:val="24"/>
          <w:u w:val="single"/>
        </w:rPr>
        <w:t xml:space="preserve">Friday, </w:t>
      </w:r>
      <w:r>
        <w:rPr>
          <w:b/>
          <w:sz w:val="24"/>
          <w:szCs w:val="24"/>
          <w:u w:val="single"/>
        </w:rPr>
        <w:t>October 17</w:t>
      </w:r>
      <w:r w:rsidRPr="00F5561E">
        <w:rPr>
          <w:b/>
          <w:sz w:val="24"/>
          <w:szCs w:val="24"/>
          <w:u w:val="single"/>
        </w:rPr>
        <w:t>, 2025</w:t>
      </w:r>
      <w:r w:rsidRPr="00F5561E">
        <w:rPr>
          <w:sz w:val="24"/>
          <w:szCs w:val="24"/>
        </w:rPr>
        <w:t>, and shall be opened and read on the same day thereafter.  Facsimile or electronic transmissions are not permitted.</w:t>
      </w:r>
    </w:p>
    <w:p w14:paraId="12F99355" w14:textId="77777777" w:rsidR="008D3A44" w:rsidRDefault="008D3A44" w:rsidP="008D3A44">
      <w:pPr>
        <w:jc w:val="both"/>
        <w:rPr>
          <w:sz w:val="24"/>
          <w:szCs w:val="24"/>
        </w:rPr>
      </w:pPr>
    </w:p>
    <w:p w14:paraId="0B95E0F3" w14:textId="77777777" w:rsidR="008D3A44" w:rsidRPr="00F85A48" w:rsidRDefault="008D3A44" w:rsidP="008D3A44">
      <w:pPr>
        <w:jc w:val="both"/>
        <w:rPr>
          <w:sz w:val="24"/>
          <w:szCs w:val="24"/>
        </w:rPr>
      </w:pPr>
      <w:r w:rsidRPr="00C77D76">
        <w:rPr>
          <w:sz w:val="24"/>
          <w:szCs w:val="24"/>
        </w:rPr>
        <w:t>Copies of the bid package are on file in the office of the Trumbull County Engineer, 650 North River Road, Warren, Ohio,</w:t>
      </w:r>
      <w:r w:rsidRPr="00F85A48">
        <w:rPr>
          <w:sz w:val="24"/>
          <w:szCs w:val="24"/>
        </w:rPr>
        <w:t xml:space="preserve"> where they may be obtained or examined.  </w:t>
      </w:r>
    </w:p>
    <w:p w14:paraId="0FE37F2E" w14:textId="77777777" w:rsidR="008D3A44" w:rsidRPr="00F85A48" w:rsidRDefault="008D3A44" w:rsidP="008D3A44">
      <w:pPr>
        <w:jc w:val="both"/>
        <w:rPr>
          <w:sz w:val="24"/>
          <w:szCs w:val="24"/>
        </w:rPr>
      </w:pPr>
    </w:p>
    <w:p w14:paraId="2592C454" w14:textId="77777777" w:rsidR="008D3A44" w:rsidRPr="00F85A48" w:rsidRDefault="008D3A44" w:rsidP="008D3A44">
      <w:pPr>
        <w:jc w:val="both"/>
        <w:rPr>
          <w:sz w:val="24"/>
          <w:szCs w:val="24"/>
        </w:rPr>
      </w:pPr>
      <w:r w:rsidRPr="00F85A48">
        <w:rPr>
          <w:sz w:val="24"/>
          <w:szCs w:val="24"/>
        </w:rPr>
        <w:t>There is established a fee of Twenty Dollars ($20.00) for said bid package which is non-refundable.</w:t>
      </w:r>
    </w:p>
    <w:p w14:paraId="0A82A256" w14:textId="77777777" w:rsidR="008D3A44" w:rsidRPr="00F85A48" w:rsidRDefault="008D3A44" w:rsidP="008D3A44">
      <w:pPr>
        <w:jc w:val="both"/>
        <w:rPr>
          <w:sz w:val="24"/>
          <w:szCs w:val="24"/>
        </w:rPr>
      </w:pPr>
    </w:p>
    <w:p w14:paraId="509A6C39" w14:textId="77777777" w:rsidR="008D3A44" w:rsidRPr="00F85A48" w:rsidRDefault="008D3A44" w:rsidP="008D3A44">
      <w:pPr>
        <w:jc w:val="both"/>
        <w:rPr>
          <w:sz w:val="24"/>
          <w:szCs w:val="24"/>
        </w:rPr>
      </w:pPr>
      <w:r w:rsidRPr="00F85A48">
        <w:rPr>
          <w:sz w:val="24"/>
          <w:szCs w:val="24"/>
        </w:rPr>
        <w:t xml:space="preserve">Bids must be made on the Bid Blank prescribed by the County and shall be filed </w:t>
      </w:r>
      <w:r w:rsidRPr="00F85A48">
        <w:rPr>
          <w:b/>
          <w:sz w:val="24"/>
          <w:szCs w:val="24"/>
        </w:rPr>
        <w:t>(1 original &amp; 1 copy)</w:t>
      </w:r>
      <w:r w:rsidRPr="00F85A48">
        <w:rPr>
          <w:sz w:val="24"/>
          <w:szCs w:val="24"/>
        </w:rPr>
        <w:t xml:space="preserve"> in a sealed envelope at the time and place hereinbefore designated.  Each bid shall contain the full name and address of each person or company submitting same and shall be accompanied by a certified check on a solvent bank, or a bid bond, </w:t>
      </w:r>
      <w:r>
        <w:rPr>
          <w:sz w:val="24"/>
          <w:szCs w:val="24"/>
        </w:rPr>
        <w:t>for the full amount of the bid</w:t>
      </w:r>
      <w:r w:rsidRPr="00F85A48">
        <w:rPr>
          <w:sz w:val="24"/>
          <w:szCs w:val="24"/>
        </w:rPr>
        <w:t xml:space="preserve"> as a guarantee that if the bid is accepted a contract will be entered into in the proper manner.  The check or bid bond of all unsuccessful bidders shall be returned to them by the contracting authority immediately upon awarding the contract or rejection of all bids.</w:t>
      </w:r>
    </w:p>
    <w:p w14:paraId="4F369C46" w14:textId="77777777" w:rsidR="008D3A44" w:rsidRDefault="008D3A44" w:rsidP="008D3A44">
      <w:pPr>
        <w:jc w:val="both"/>
        <w:rPr>
          <w:sz w:val="24"/>
          <w:szCs w:val="24"/>
        </w:rPr>
      </w:pPr>
    </w:p>
    <w:p w14:paraId="7D1613E6" w14:textId="77777777" w:rsidR="008D3A44" w:rsidRDefault="008D3A44" w:rsidP="008D3A44">
      <w:pPr>
        <w:jc w:val="both"/>
        <w:rPr>
          <w:sz w:val="24"/>
          <w:szCs w:val="24"/>
        </w:rPr>
      </w:pPr>
      <w:proofErr w:type="gramStart"/>
      <w:r>
        <w:rPr>
          <w:sz w:val="24"/>
          <w:szCs w:val="24"/>
        </w:rPr>
        <w:t>In regards to</w:t>
      </w:r>
      <w:proofErr w:type="gramEnd"/>
      <w:r>
        <w:rPr>
          <w:sz w:val="24"/>
          <w:szCs w:val="24"/>
        </w:rPr>
        <w:t xml:space="preserve"> </w:t>
      </w:r>
      <w:r w:rsidRPr="008216DA">
        <w:rPr>
          <w:b/>
          <w:sz w:val="24"/>
          <w:szCs w:val="24"/>
        </w:rPr>
        <w:t>DBE/EDGE</w:t>
      </w:r>
      <w:r w:rsidRPr="008216DA">
        <w:rPr>
          <w:sz w:val="24"/>
          <w:szCs w:val="24"/>
        </w:rPr>
        <w:t>,</w:t>
      </w:r>
      <w:r>
        <w:rPr>
          <w:b/>
          <w:sz w:val="24"/>
          <w:szCs w:val="24"/>
        </w:rPr>
        <w:t xml:space="preserve"> </w:t>
      </w:r>
      <w:r w:rsidRPr="008216DA">
        <w:rPr>
          <w:sz w:val="24"/>
          <w:szCs w:val="24"/>
        </w:rPr>
        <w:t>bidders must read and follow instructions</w:t>
      </w:r>
      <w:r>
        <w:rPr>
          <w:sz w:val="24"/>
          <w:szCs w:val="24"/>
        </w:rPr>
        <w:t xml:space="preserve"> on page 6 of this document.</w:t>
      </w:r>
    </w:p>
    <w:p w14:paraId="53066307" w14:textId="77777777" w:rsidR="008D3A44" w:rsidRPr="00F85A48" w:rsidRDefault="008D3A44" w:rsidP="008D3A44">
      <w:pPr>
        <w:jc w:val="both"/>
        <w:rPr>
          <w:sz w:val="24"/>
          <w:szCs w:val="24"/>
        </w:rPr>
      </w:pPr>
    </w:p>
    <w:p w14:paraId="3711E2C7" w14:textId="77777777" w:rsidR="008D3A44" w:rsidRPr="008216DA" w:rsidRDefault="008D3A44" w:rsidP="008D3A44">
      <w:pPr>
        <w:tabs>
          <w:tab w:val="left" w:pos="720"/>
        </w:tabs>
        <w:ind w:left="720" w:hanging="720"/>
        <w:jc w:val="both"/>
        <w:rPr>
          <w:b/>
          <w:sz w:val="22"/>
          <w:szCs w:val="22"/>
        </w:rPr>
      </w:pPr>
      <w:r w:rsidRPr="008216DA">
        <w:rPr>
          <w:b/>
          <w:sz w:val="22"/>
          <w:szCs w:val="22"/>
        </w:rPr>
        <w:t>PREQUALIFICATION:</w:t>
      </w:r>
    </w:p>
    <w:p w14:paraId="4435C0F6" w14:textId="77777777" w:rsidR="008D3A44" w:rsidRPr="00F85A48" w:rsidRDefault="008D3A44" w:rsidP="008D3A44">
      <w:pPr>
        <w:jc w:val="both"/>
        <w:rPr>
          <w:sz w:val="24"/>
          <w:szCs w:val="24"/>
          <w:u w:val="single"/>
        </w:rPr>
      </w:pPr>
      <w:r w:rsidRPr="00F85A48">
        <w:rPr>
          <w:sz w:val="24"/>
          <w:szCs w:val="24"/>
        </w:rPr>
        <w:t xml:space="preserve">Only pre-qualified contractors are eligible to submit bids for this PROJECT. Pre-qualification status must be in force </w:t>
      </w:r>
      <w:r w:rsidRPr="00F85A48">
        <w:rPr>
          <w:b/>
          <w:sz w:val="24"/>
          <w:szCs w:val="24"/>
        </w:rPr>
        <w:t xml:space="preserve">at the time of bid, at the time of award, and through the life of the construction contract.  </w:t>
      </w:r>
      <w:r w:rsidRPr="00F85A48">
        <w:rPr>
          <w:sz w:val="24"/>
          <w:szCs w:val="24"/>
        </w:rPr>
        <w:t xml:space="preserve">For work types that ODOT does not pre-qualify, the LPA must still select a qualified contractor. Subcontractors are not subject to the pre-qualification requirement.  </w:t>
      </w:r>
      <w:r w:rsidRPr="00F85A48">
        <w:rPr>
          <w:sz w:val="24"/>
          <w:szCs w:val="24"/>
          <w:u w:val="single"/>
        </w:rPr>
        <w:t>The “prime” contractor must perform no less than 30 percent of the total original contract price.</w:t>
      </w:r>
    </w:p>
    <w:p w14:paraId="5D3880F2" w14:textId="77777777" w:rsidR="008D3A44" w:rsidRPr="00F85A48" w:rsidRDefault="008D3A44" w:rsidP="008D3A44">
      <w:pPr>
        <w:jc w:val="both"/>
        <w:rPr>
          <w:sz w:val="24"/>
          <w:szCs w:val="24"/>
        </w:rPr>
      </w:pPr>
    </w:p>
    <w:p w14:paraId="5BB7AD1D" w14:textId="77777777" w:rsidR="008D3A44" w:rsidRPr="00F85A48" w:rsidRDefault="008D3A44" w:rsidP="008D3A44">
      <w:pPr>
        <w:jc w:val="both"/>
        <w:rPr>
          <w:sz w:val="24"/>
          <w:szCs w:val="24"/>
        </w:rPr>
      </w:pPr>
      <w:r w:rsidRPr="00F85A48">
        <w:rPr>
          <w:sz w:val="24"/>
          <w:szCs w:val="24"/>
        </w:rPr>
        <w:t>Contractor compliance with the equal employment opportunity requirements of Ohio Administrative Code Chapter 123, The Governor’s Executive Order of 1972, and Governor’s Executive Order 84-9 shall be required.</w:t>
      </w:r>
    </w:p>
    <w:p w14:paraId="30790C46" w14:textId="77777777" w:rsidR="008D3A44" w:rsidRPr="00F85A48" w:rsidRDefault="008D3A44" w:rsidP="008D3A44">
      <w:pPr>
        <w:jc w:val="both"/>
        <w:rPr>
          <w:sz w:val="24"/>
          <w:szCs w:val="24"/>
        </w:rPr>
      </w:pPr>
    </w:p>
    <w:p w14:paraId="2ED8B1FF" w14:textId="77777777" w:rsidR="008D3A44" w:rsidRPr="00F85A48" w:rsidRDefault="008D3A44" w:rsidP="008D3A44">
      <w:pPr>
        <w:jc w:val="both"/>
        <w:rPr>
          <w:sz w:val="24"/>
          <w:szCs w:val="24"/>
        </w:rPr>
      </w:pPr>
      <w:r w:rsidRPr="00F85A48">
        <w:rPr>
          <w:sz w:val="24"/>
          <w:szCs w:val="24"/>
        </w:rPr>
        <w:t xml:space="preserve">Bidders must comply with the </w:t>
      </w:r>
      <w:r w:rsidRPr="00F85A48">
        <w:rPr>
          <w:b/>
          <w:sz w:val="24"/>
          <w:szCs w:val="24"/>
        </w:rPr>
        <w:t>FEDERAL</w:t>
      </w:r>
      <w:r w:rsidRPr="00F85A48">
        <w:rPr>
          <w:sz w:val="24"/>
          <w:szCs w:val="24"/>
        </w:rPr>
        <w:t xml:space="preserve"> prevailing wage rates pursuant to the Davis Bacon Act for Public Improvements on this project.</w:t>
      </w:r>
    </w:p>
    <w:p w14:paraId="4A3151F0" w14:textId="77777777" w:rsidR="008D3A44" w:rsidRPr="00F85A48" w:rsidRDefault="008D3A44" w:rsidP="008D3A44">
      <w:pPr>
        <w:jc w:val="both"/>
        <w:rPr>
          <w:sz w:val="24"/>
          <w:szCs w:val="24"/>
        </w:rPr>
      </w:pPr>
    </w:p>
    <w:p w14:paraId="612136E8" w14:textId="77777777" w:rsidR="008D3A44" w:rsidRDefault="008D3A44" w:rsidP="008D3A44">
      <w:pPr>
        <w:jc w:val="both"/>
        <w:rPr>
          <w:sz w:val="24"/>
          <w:szCs w:val="24"/>
        </w:rPr>
      </w:pPr>
      <w:r w:rsidRPr="00415F90">
        <w:rPr>
          <w:sz w:val="24"/>
          <w:szCs w:val="24"/>
        </w:rPr>
        <w:t xml:space="preserve">The attention of the bidder is directed to the requirement that each proposal must be accompanied by a Non-Collusion Affidavit duly signed by the bidder, and a Personal Property Delinquent Tax Affidavit duly signed by the bidder-required by Section 5719.042 of the Ohio Revised Code-thereof.  No payment shall be made on any Contract for which no such affidavit has been submitted.  </w:t>
      </w:r>
    </w:p>
    <w:p w14:paraId="52445080" w14:textId="77777777" w:rsidR="008D3A44" w:rsidRPr="00415F90" w:rsidRDefault="008D3A44" w:rsidP="008D3A44">
      <w:pPr>
        <w:jc w:val="both"/>
        <w:rPr>
          <w:sz w:val="24"/>
          <w:szCs w:val="24"/>
        </w:rPr>
      </w:pPr>
    </w:p>
    <w:p w14:paraId="21D11FC2" w14:textId="77777777" w:rsidR="008D3A44" w:rsidRPr="00F85A48" w:rsidRDefault="008D3A44" w:rsidP="008D3A44">
      <w:pPr>
        <w:jc w:val="both"/>
        <w:rPr>
          <w:sz w:val="24"/>
          <w:szCs w:val="24"/>
        </w:rPr>
      </w:pPr>
      <w:r w:rsidRPr="00F85A48">
        <w:rPr>
          <w:sz w:val="24"/>
          <w:szCs w:val="24"/>
        </w:rPr>
        <w:t xml:space="preserve">Attention is also directed to all bidders that Trumbull County adopted a “Drug and Alcohol Free Workplace Policy” on </w:t>
      </w:r>
      <w:r>
        <w:rPr>
          <w:sz w:val="24"/>
          <w:szCs w:val="24"/>
        </w:rPr>
        <w:t>September 7, 2016</w:t>
      </w:r>
      <w:r w:rsidRPr="00F85A48">
        <w:rPr>
          <w:sz w:val="24"/>
          <w:szCs w:val="24"/>
        </w:rPr>
        <w:t xml:space="preserve">, and the terms of this Policy also apply to any </w:t>
      </w:r>
      <w:r w:rsidRPr="00F85A48">
        <w:rPr>
          <w:sz w:val="24"/>
          <w:szCs w:val="24"/>
        </w:rPr>
        <w:lastRenderedPageBreak/>
        <w:t>Contractors directly reimbursed for services through the County; a copy of Policy to be part of proposal, and that each proposal be accompanied by a “Sign-Off Sheet” duly signed by the bidder thereof.</w:t>
      </w:r>
    </w:p>
    <w:p w14:paraId="6EBC2679" w14:textId="77777777" w:rsidR="008D3A44" w:rsidRPr="00F85A48" w:rsidRDefault="008D3A44" w:rsidP="008D3A44">
      <w:pPr>
        <w:jc w:val="both"/>
        <w:rPr>
          <w:sz w:val="24"/>
          <w:szCs w:val="24"/>
        </w:rPr>
      </w:pPr>
    </w:p>
    <w:p w14:paraId="431CD75C" w14:textId="77777777" w:rsidR="008D3A44" w:rsidRDefault="008D3A44" w:rsidP="008D3A44">
      <w:pPr>
        <w:jc w:val="both"/>
        <w:rPr>
          <w:sz w:val="24"/>
          <w:szCs w:val="24"/>
        </w:rPr>
      </w:pPr>
      <w:r w:rsidRPr="008A26DF">
        <w:rPr>
          <w:sz w:val="24"/>
          <w:szCs w:val="24"/>
        </w:rPr>
        <w:t xml:space="preserve">Attention is also directed to all bidders that pursuant to Ohio Revised Code Sections 307.86 and 307.87, effective September 26, 2003, this notice of bid will be published one time only, with the condition that this notice has been posted on the County’s Internet Site on the worldwide web and found at </w:t>
      </w:r>
      <w:r w:rsidRPr="008A26DF">
        <w:rPr>
          <w:sz w:val="24"/>
          <w:szCs w:val="24"/>
          <w:u w:val="single"/>
        </w:rPr>
        <w:t>http://www.demandstar.com./.</w:t>
      </w:r>
      <w:r w:rsidRPr="008A26DF">
        <w:rPr>
          <w:sz w:val="24"/>
          <w:szCs w:val="24"/>
        </w:rPr>
        <w:t xml:space="preserve">  (This notice may also be found on the Commissioners website at </w:t>
      </w:r>
      <w:hyperlink r:id="rId4" w:history="1">
        <w:r w:rsidRPr="009D739E">
          <w:rPr>
            <w:rStyle w:val="Hyperlink"/>
            <w:rFonts w:eastAsiaTheme="majorEastAsia"/>
            <w:sz w:val="24"/>
            <w:szCs w:val="24"/>
          </w:rPr>
          <w:t>www.commisioners.co.trumbull.oh.us</w:t>
        </w:r>
      </w:hyperlink>
      <w:r w:rsidRPr="008A26DF">
        <w:rPr>
          <w:sz w:val="24"/>
          <w:szCs w:val="24"/>
        </w:rPr>
        <w:t>).</w:t>
      </w:r>
    </w:p>
    <w:p w14:paraId="447EB160" w14:textId="77777777" w:rsidR="008D3A44" w:rsidRDefault="008D3A44" w:rsidP="008D3A44">
      <w:pPr>
        <w:jc w:val="both"/>
        <w:rPr>
          <w:sz w:val="24"/>
          <w:szCs w:val="24"/>
        </w:rPr>
      </w:pPr>
    </w:p>
    <w:p w14:paraId="4B677841" w14:textId="77777777" w:rsidR="008D3A44" w:rsidRPr="00F85A48" w:rsidRDefault="008D3A44" w:rsidP="008D3A44">
      <w:pPr>
        <w:jc w:val="both"/>
        <w:rPr>
          <w:sz w:val="24"/>
          <w:szCs w:val="24"/>
        </w:rPr>
      </w:pPr>
      <w:r w:rsidRPr="00F85A48">
        <w:rPr>
          <w:sz w:val="24"/>
          <w:szCs w:val="24"/>
        </w:rPr>
        <w:t xml:space="preserve">In the event the supplier refuses to </w:t>
      </w:r>
      <w:proofErr w:type="gramStart"/>
      <w:r w:rsidRPr="00F85A48">
        <w:rPr>
          <w:sz w:val="24"/>
          <w:szCs w:val="24"/>
        </w:rPr>
        <w:t>enter into</w:t>
      </w:r>
      <w:proofErr w:type="gramEnd"/>
      <w:r w:rsidRPr="00F85A48">
        <w:rPr>
          <w:sz w:val="24"/>
          <w:szCs w:val="24"/>
        </w:rPr>
        <w:t xml:space="preserve"> a contract, the supplier will be held liable for damages and expenses as provided by law, as per Ohio Revised Code Section 153.54.</w:t>
      </w:r>
    </w:p>
    <w:p w14:paraId="5B7D4149" w14:textId="77777777" w:rsidR="008D3A44" w:rsidRPr="00F85A48" w:rsidRDefault="008D3A44" w:rsidP="008D3A44">
      <w:pPr>
        <w:jc w:val="both"/>
        <w:rPr>
          <w:sz w:val="24"/>
          <w:szCs w:val="24"/>
        </w:rPr>
      </w:pPr>
    </w:p>
    <w:p w14:paraId="6F3E6808" w14:textId="77777777" w:rsidR="008D3A44" w:rsidRDefault="008D3A44" w:rsidP="008D3A44">
      <w:pPr>
        <w:jc w:val="both"/>
        <w:rPr>
          <w:sz w:val="24"/>
          <w:szCs w:val="24"/>
        </w:rPr>
      </w:pPr>
      <w:r w:rsidRPr="00F85A48">
        <w:rPr>
          <w:sz w:val="24"/>
          <w:szCs w:val="24"/>
        </w:rPr>
        <w:t>The Trumbull County Commissioners reserve the right to accept or reject any or all bids, and to delete any part of the proposal herein.</w:t>
      </w:r>
    </w:p>
    <w:p w14:paraId="4829E4EE" w14:textId="77777777" w:rsidR="008D3A44" w:rsidRDefault="008D3A44" w:rsidP="008D3A44">
      <w:pPr>
        <w:jc w:val="both"/>
        <w:rPr>
          <w:sz w:val="24"/>
          <w:szCs w:val="24"/>
        </w:rPr>
      </w:pPr>
    </w:p>
    <w:p w14:paraId="0A405934" w14:textId="77777777" w:rsidR="008D3A44" w:rsidRPr="00F85A48" w:rsidRDefault="008D3A44" w:rsidP="008D3A44">
      <w:pPr>
        <w:jc w:val="both"/>
        <w:rPr>
          <w:sz w:val="24"/>
          <w:szCs w:val="24"/>
        </w:rPr>
      </w:pPr>
      <w:r>
        <w:rPr>
          <w:sz w:val="24"/>
          <w:szCs w:val="24"/>
        </w:rPr>
        <w:t xml:space="preserve">Bidders must be listed on the Plan Holder’s List at the Trumbull County Engineer’s Office </w:t>
      </w:r>
      <w:proofErr w:type="gramStart"/>
      <w:r>
        <w:rPr>
          <w:sz w:val="24"/>
          <w:szCs w:val="24"/>
        </w:rPr>
        <w:t>in order to</w:t>
      </w:r>
      <w:proofErr w:type="gramEnd"/>
      <w:r>
        <w:rPr>
          <w:sz w:val="24"/>
          <w:szCs w:val="24"/>
        </w:rPr>
        <w:t xml:space="preserve"> be considered for award of a contract.</w:t>
      </w:r>
    </w:p>
    <w:p w14:paraId="61AAD217" w14:textId="77777777" w:rsidR="008D3A44" w:rsidRPr="00F85A48" w:rsidRDefault="008D3A44" w:rsidP="008D3A44">
      <w:pPr>
        <w:jc w:val="both"/>
        <w:rPr>
          <w:sz w:val="24"/>
          <w:szCs w:val="24"/>
        </w:rPr>
      </w:pPr>
    </w:p>
    <w:p w14:paraId="714AB104" w14:textId="77777777" w:rsidR="008D3A44" w:rsidRPr="00F85A48" w:rsidRDefault="008D3A44" w:rsidP="008D3A44">
      <w:pPr>
        <w:jc w:val="both"/>
        <w:rPr>
          <w:sz w:val="24"/>
          <w:szCs w:val="24"/>
        </w:rPr>
      </w:pPr>
      <w:r w:rsidRPr="00F85A48">
        <w:rPr>
          <w:sz w:val="24"/>
          <w:szCs w:val="24"/>
        </w:rPr>
        <w:t>BY ORDER OF THE BOARD OF THE TRUMBULL COUNTY COMMISSIONERS:</w:t>
      </w:r>
    </w:p>
    <w:p w14:paraId="5975DF89" w14:textId="77777777" w:rsidR="008D3A44" w:rsidRDefault="008D3A44" w:rsidP="008D3A44">
      <w:pPr>
        <w:jc w:val="both"/>
        <w:rPr>
          <w:sz w:val="24"/>
          <w:szCs w:val="24"/>
        </w:rPr>
      </w:pPr>
      <w:r w:rsidRPr="00F5561E">
        <w:rPr>
          <w:sz w:val="24"/>
          <w:szCs w:val="24"/>
        </w:rPr>
        <w:t>Denny Malloy; Tony Bernard; Rick Hernandez, President</w:t>
      </w:r>
      <w:r w:rsidRPr="00F85A48">
        <w:rPr>
          <w:sz w:val="24"/>
          <w:szCs w:val="24"/>
        </w:rPr>
        <w:t xml:space="preserve">       </w:t>
      </w:r>
    </w:p>
    <w:p w14:paraId="1A0D78FE" w14:textId="77777777" w:rsidR="008D3A44" w:rsidRDefault="008D3A44" w:rsidP="008D3A44">
      <w:pPr>
        <w:jc w:val="both"/>
        <w:rPr>
          <w:sz w:val="24"/>
          <w:szCs w:val="24"/>
        </w:rPr>
      </w:pPr>
    </w:p>
    <w:p w14:paraId="11E7632C" w14:textId="77777777" w:rsidR="008D3A44" w:rsidRPr="00B638C6" w:rsidRDefault="008D3A44" w:rsidP="008D3A44">
      <w:pPr>
        <w:rPr>
          <w:rFonts w:eastAsia="Aptos"/>
          <w:sz w:val="24"/>
          <w:szCs w:val="24"/>
        </w:rPr>
      </w:pPr>
      <w:r w:rsidRPr="00B638C6">
        <w:rPr>
          <w:rFonts w:eastAsia="Aptos"/>
          <w:sz w:val="24"/>
          <w:szCs w:val="24"/>
        </w:rPr>
        <w:t xml:space="preserve">PUBLISHED:  </w:t>
      </w:r>
    </w:p>
    <w:p w14:paraId="74D4399E" w14:textId="77777777" w:rsidR="008D3A44" w:rsidRPr="00B638C6" w:rsidRDefault="008D3A44" w:rsidP="008D3A44">
      <w:pPr>
        <w:rPr>
          <w:rFonts w:eastAsia="Aptos"/>
          <w:sz w:val="24"/>
          <w:szCs w:val="24"/>
          <w:u w:val="single"/>
        </w:rPr>
      </w:pPr>
      <w:r w:rsidRPr="00B638C6">
        <w:rPr>
          <w:rFonts w:eastAsia="Aptos"/>
          <w:sz w:val="24"/>
          <w:szCs w:val="24"/>
          <w:u w:val="single"/>
        </w:rPr>
        <w:t xml:space="preserve">Commissioners’ website:    </w:t>
      </w:r>
      <w:hyperlink r:id="rId5" w:history="1">
        <w:r w:rsidRPr="00B638C6">
          <w:rPr>
            <w:rFonts w:eastAsia="Aptos"/>
            <w:color w:val="0000FF"/>
            <w:sz w:val="24"/>
            <w:szCs w:val="24"/>
            <w:u w:val="single"/>
          </w:rPr>
          <w:t>https://www.co.trumbull.oh.us/Commissioners/Bid-Opportunities</w:t>
        </w:r>
      </w:hyperlink>
      <w:r w:rsidRPr="00B638C6">
        <w:rPr>
          <w:rFonts w:eastAsia="Aptos"/>
          <w:sz w:val="24"/>
          <w:szCs w:val="24"/>
          <w:u w:val="single"/>
        </w:rPr>
        <w:t xml:space="preserve"> </w:t>
      </w:r>
      <w:r w:rsidRPr="00B638C6">
        <w:rPr>
          <w:rFonts w:eastAsia="Aptos"/>
          <w:sz w:val="24"/>
          <w:szCs w:val="24"/>
        </w:rPr>
        <w:t>and Commissioners’ Bulletin Board (Administration Building/5</w:t>
      </w:r>
      <w:r w:rsidRPr="00B638C6">
        <w:rPr>
          <w:rFonts w:eastAsia="Aptos"/>
          <w:sz w:val="24"/>
          <w:szCs w:val="24"/>
          <w:vertAlign w:val="superscript"/>
        </w:rPr>
        <w:t>th</w:t>
      </w:r>
      <w:r w:rsidRPr="00B638C6">
        <w:rPr>
          <w:rFonts w:eastAsia="Aptos"/>
          <w:sz w:val="24"/>
          <w:szCs w:val="24"/>
        </w:rPr>
        <w:t xml:space="preserve"> Floor)</w:t>
      </w:r>
    </w:p>
    <w:p w14:paraId="0CB349CE" w14:textId="77777777" w:rsidR="008D3A44" w:rsidRPr="00B638C6" w:rsidRDefault="008D3A44" w:rsidP="008D3A44">
      <w:pPr>
        <w:jc w:val="both"/>
        <w:rPr>
          <w:rFonts w:eastAsia="Aptos"/>
          <w:sz w:val="24"/>
          <w:szCs w:val="24"/>
        </w:rPr>
      </w:pPr>
    </w:p>
    <w:p w14:paraId="55230A6C" w14:textId="77777777" w:rsidR="008D3A44" w:rsidRPr="00B638C6" w:rsidRDefault="008D3A44" w:rsidP="008D3A44">
      <w:pPr>
        <w:jc w:val="both"/>
        <w:rPr>
          <w:rFonts w:eastAsia="Aptos"/>
          <w:sz w:val="24"/>
          <w:szCs w:val="24"/>
          <w:u w:val="single"/>
        </w:rPr>
      </w:pPr>
      <w:r w:rsidRPr="00780E86">
        <w:rPr>
          <w:rFonts w:eastAsia="Aptos"/>
          <w:sz w:val="24"/>
          <w:szCs w:val="24"/>
          <w:u w:val="single"/>
        </w:rPr>
        <w:t>Friday, September 19</w:t>
      </w:r>
      <w:r w:rsidRPr="00780E86">
        <w:rPr>
          <w:rFonts w:eastAsia="Aptos"/>
          <w:sz w:val="24"/>
          <w:szCs w:val="24"/>
          <w:u w:val="single"/>
          <w:vertAlign w:val="superscript"/>
        </w:rPr>
        <w:t>th</w:t>
      </w:r>
      <w:r w:rsidRPr="00780E86">
        <w:rPr>
          <w:rFonts w:eastAsia="Aptos"/>
          <w:sz w:val="24"/>
          <w:szCs w:val="24"/>
          <w:u w:val="single"/>
        </w:rPr>
        <w:t>, 2025</w:t>
      </w:r>
    </w:p>
    <w:p w14:paraId="3C53BFFB" w14:textId="77777777" w:rsidR="00025557" w:rsidRDefault="00025557"/>
    <w:sectPr w:rsidR="00025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44"/>
    <w:rsid w:val="00025557"/>
    <w:rsid w:val="00611DA2"/>
    <w:rsid w:val="00780E86"/>
    <w:rsid w:val="008373FB"/>
    <w:rsid w:val="008B37A7"/>
    <w:rsid w:val="008D3A44"/>
    <w:rsid w:val="00C70300"/>
    <w:rsid w:val="00C7204E"/>
    <w:rsid w:val="00D864C8"/>
    <w:rsid w:val="00EA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097C"/>
  <w15:chartTrackingRefBased/>
  <w15:docId w15:val="{51C8C360-AF21-40DE-8D97-D598B2B1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4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D3A4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D3A4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3A4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3A4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D3A4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D3A4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D3A4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D3A4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D3A4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4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8D3A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3A4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3A4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3A4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3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A44"/>
    <w:rPr>
      <w:rFonts w:eastAsiaTheme="majorEastAsia" w:cstheme="majorBidi"/>
      <w:color w:val="272727" w:themeColor="text1" w:themeTint="D8"/>
    </w:rPr>
  </w:style>
  <w:style w:type="paragraph" w:styleId="Title">
    <w:name w:val="Title"/>
    <w:basedOn w:val="Normal"/>
    <w:next w:val="Normal"/>
    <w:link w:val="TitleChar"/>
    <w:uiPriority w:val="10"/>
    <w:qFormat/>
    <w:rsid w:val="008D3A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3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A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3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A4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D3A44"/>
    <w:rPr>
      <w:i/>
      <w:iCs/>
      <w:color w:val="404040" w:themeColor="text1" w:themeTint="BF"/>
    </w:rPr>
  </w:style>
  <w:style w:type="paragraph" w:styleId="ListParagraph">
    <w:name w:val="List Paragraph"/>
    <w:basedOn w:val="Normal"/>
    <w:uiPriority w:val="34"/>
    <w:qFormat/>
    <w:rsid w:val="008D3A4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D3A44"/>
    <w:rPr>
      <w:i/>
      <w:iCs/>
      <w:color w:val="2E74B5" w:themeColor="accent1" w:themeShade="BF"/>
    </w:rPr>
  </w:style>
  <w:style w:type="paragraph" w:styleId="IntenseQuote">
    <w:name w:val="Intense Quote"/>
    <w:basedOn w:val="Normal"/>
    <w:next w:val="Normal"/>
    <w:link w:val="IntenseQuoteChar"/>
    <w:uiPriority w:val="30"/>
    <w:qFormat/>
    <w:rsid w:val="008D3A4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D3A44"/>
    <w:rPr>
      <w:i/>
      <w:iCs/>
      <w:color w:val="2E74B5" w:themeColor="accent1" w:themeShade="BF"/>
    </w:rPr>
  </w:style>
  <w:style w:type="character" w:styleId="IntenseReference">
    <w:name w:val="Intense Reference"/>
    <w:basedOn w:val="DefaultParagraphFont"/>
    <w:uiPriority w:val="32"/>
    <w:qFormat/>
    <w:rsid w:val="008D3A44"/>
    <w:rPr>
      <w:b/>
      <w:bCs/>
      <w:smallCaps/>
      <w:color w:val="2E74B5" w:themeColor="accent1" w:themeShade="BF"/>
      <w:spacing w:val="5"/>
    </w:rPr>
  </w:style>
  <w:style w:type="paragraph" w:styleId="BodyText">
    <w:name w:val="Body Text"/>
    <w:basedOn w:val="Normal"/>
    <w:link w:val="BodyTextChar"/>
    <w:uiPriority w:val="1"/>
    <w:qFormat/>
    <w:rsid w:val="008D3A44"/>
    <w:rPr>
      <w:sz w:val="22"/>
    </w:rPr>
  </w:style>
  <w:style w:type="character" w:customStyle="1" w:styleId="BodyTextChar">
    <w:name w:val="Body Text Char"/>
    <w:basedOn w:val="DefaultParagraphFont"/>
    <w:link w:val="BodyText"/>
    <w:uiPriority w:val="1"/>
    <w:rsid w:val="008D3A44"/>
    <w:rPr>
      <w:rFonts w:ascii="Times New Roman" w:eastAsia="Times New Roman" w:hAnsi="Times New Roman" w:cs="Times New Roman"/>
      <w:kern w:val="0"/>
      <w:sz w:val="22"/>
      <w:szCs w:val="20"/>
      <w14:ligatures w14:val="none"/>
    </w:rPr>
  </w:style>
  <w:style w:type="character" w:styleId="Hyperlink">
    <w:name w:val="Hyperlink"/>
    <w:rsid w:val="008D3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trumbull.oh.us/Commissioners/Bid-Opportunities" TargetMode="External"/><Relationship Id="rId4" Type="http://schemas.openxmlformats.org/officeDocument/2006/relationships/hyperlink" Target="http://www.commisioners.co.trumbull.o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4</DocSecurity>
  <Lines>31</Lines>
  <Paragraphs>8</Paragraphs>
  <ScaleCrop>false</ScaleCrop>
  <Company>Trumbull County</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Shaffer</dc:creator>
  <cp:keywords/>
  <dc:description/>
  <cp:lastModifiedBy>Christina Stein</cp:lastModifiedBy>
  <cp:revision>2</cp:revision>
  <dcterms:created xsi:type="dcterms:W3CDTF">2025-09-19T12:27:00Z</dcterms:created>
  <dcterms:modified xsi:type="dcterms:W3CDTF">2025-09-19T12:27:00Z</dcterms:modified>
</cp:coreProperties>
</file>